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E0" w:rsidRDefault="002B6AE0" w:rsidP="002B6A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DC615C">
        <w:rPr>
          <w:rFonts w:ascii="Times New Roman" w:hAnsi="Times New Roman" w:cs="Times New Roman"/>
          <w:b/>
          <w:sz w:val="28"/>
          <w:szCs w:val="28"/>
        </w:rPr>
        <w:t xml:space="preserve">оглашение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B6AE0" w:rsidRPr="00DC615C" w:rsidRDefault="002B6AE0" w:rsidP="002B6A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№ 74</w:t>
      </w:r>
      <w:r w:rsidRPr="00DC615C">
        <w:rPr>
          <w:rFonts w:ascii="Times New Roman" w:hAnsi="Times New Roman" w:cs="Times New Roman"/>
          <w:b/>
          <w:sz w:val="28"/>
          <w:szCs w:val="28"/>
        </w:rPr>
        <w:t>/12-201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615C">
        <w:rPr>
          <w:rFonts w:ascii="Times New Roman" w:hAnsi="Times New Roman" w:cs="Times New Roman"/>
          <w:b/>
          <w:sz w:val="28"/>
          <w:szCs w:val="28"/>
        </w:rPr>
        <w:t xml:space="preserve"> ГЗ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 декабря 2018 года</w:t>
      </w:r>
    </w:p>
    <w:p w:rsidR="002B6AE0" w:rsidRPr="00DC615C" w:rsidRDefault="002B6AE0" w:rsidP="002B6A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C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субсидии на финансовое обеспечение выполнения государственного задания на оказание</w:t>
      </w:r>
    </w:p>
    <w:p w:rsidR="002B6AE0" w:rsidRPr="00DC615C" w:rsidRDefault="002B6AE0" w:rsidP="002B6A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C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 бюджетным учреждением</w:t>
      </w:r>
    </w:p>
    <w:p w:rsidR="002B6AE0" w:rsidRPr="00DC615C" w:rsidRDefault="002B6AE0" w:rsidP="002B6A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B6AE0" w:rsidRPr="00DC615C" w:rsidRDefault="002B6AE0" w:rsidP="002B6AE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5C">
        <w:rPr>
          <w:rFonts w:ascii="Times New Roman" w:hAnsi="Times New Roman" w:cs="Times New Roman"/>
          <w:b/>
          <w:sz w:val="28"/>
          <w:szCs w:val="28"/>
        </w:rPr>
        <w:t xml:space="preserve">«Центр </w:t>
      </w:r>
      <w:r>
        <w:rPr>
          <w:rFonts w:ascii="Times New Roman" w:hAnsi="Times New Roman" w:cs="Times New Roman"/>
          <w:b/>
          <w:sz w:val="28"/>
          <w:szCs w:val="28"/>
        </w:rPr>
        <w:t>спортивной подготовки сборных команд</w:t>
      </w:r>
      <w:r w:rsidRPr="00DC615C">
        <w:rPr>
          <w:rFonts w:ascii="Times New Roman" w:hAnsi="Times New Roman" w:cs="Times New Roman"/>
          <w:b/>
          <w:sz w:val="28"/>
          <w:szCs w:val="28"/>
        </w:rPr>
        <w:t>»</w:t>
      </w:r>
    </w:p>
    <w:p w:rsidR="002B6AE0" w:rsidRPr="00DC615C" w:rsidRDefault="002B6AE0" w:rsidP="002B6A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6AE0" w:rsidRPr="00DC615C" w:rsidRDefault="002B6AE0" w:rsidP="002B6A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615C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1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«28</w:t>
      </w:r>
      <w:r w:rsidRPr="00DC61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C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1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C615C">
        <w:rPr>
          <w:rFonts w:ascii="Times New Roman" w:hAnsi="Times New Roman" w:cs="Times New Roman"/>
          <w:sz w:val="28"/>
          <w:szCs w:val="28"/>
        </w:rPr>
        <w:t>г.</w:t>
      </w:r>
    </w:p>
    <w:p w:rsidR="002B6AE0" w:rsidRPr="0015498E" w:rsidRDefault="002B6AE0" w:rsidP="002B6A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6AE0" w:rsidRPr="008E685C" w:rsidRDefault="002B6AE0" w:rsidP="002B6AE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85C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Ханты-Мансийского автономного округа – Югры, именуемый в дальнейшем «Учредитель» в лице директора Артамонова Сергея Ивановича, действующего на основании Положения, с одной стороны, и бюджетное учреждение Ханты – Мансийского автономного округа – Югры «Центр спорт</w:t>
      </w:r>
      <w:r>
        <w:rPr>
          <w:rFonts w:ascii="Times New Roman" w:hAnsi="Times New Roman" w:cs="Times New Roman"/>
          <w:sz w:val="28"/>
          <w:szCs w:val="28"/>
        </w:rPr>
        <w:t>ивной подготовки сборных команд</w:t>
      </w:r>
      <w:r w:rsidRPr="008E685C">
        <w:rPr>
          <w:rFonts w:ascii="Times New Roman" w:hAnsi="Times New Roman" w:cs="Times New Roman"/>
          <w:sz w:val="28"/>
          <w:szCs w:val="28"/>
        </w:rPr>
        <w:t>»,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«Учреждение»</w:t>
      </w:r>
      <w:r w:rsidRPr="008E685C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Pr="008E685C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далее вместе именуемые «Стороны</w:t>
      </w:r>
      <w:proofErr w:type="gramEnd"/>
      <w:r w:rsidRPr="008E685C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5.5. соглашения </w:t>
      </w:r>
      <w:r w:rsidRPr="00A835F2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бюджетным учреждением Ханты-Мансийского автономного округа – Югры «Центр спорт</w:t>
      </w:r>
      <w:r>
        <w:rPr>
          <w:rFonts w:ascii="Times New Roman" w:hAnsi="Times New Roman" w:cs="Times New Roman"/>
          <w:sz w:val="28"/>
          <w:szCs w:val="28"/>
        </w:rPr>
        <w:t>ивной подготовки сборных команд</w:t>
      </w:r>
      <w:r w:rsidRPr="00A835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2018 года № 74/12-2019ГЗ </w:t>
      </w:r>
      <w:r w:rsidRPr="00A835F2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</w:t>
      </w:r>
      <w:r w:rsidRPr="00A835F2">
        <w:rPr>
          <w:rFonts w:ascii="Times New Roman" w:hAnsi="Times New Roman" w:cs="Times New Roman"/>
          <w:sz w:val="28"/>
          <w:szCs w:val="28"/>
        </w:rPr>
        <w:t>о</w:t>
      </w:r>
      <w:r w:rsidRPr="008E685C">
        <w:rPr>
          <w:rFonts w:ascii="Times New Roman" w:hAnsi="Times New Roman" w:cs="Times New Roman"/>
          <w:sz w:val="28"/>
          <w:szCs w:val="28"/>
        </w:rPr>
        <w:t xml:space="preserve"> нижеследующем.</w:t>
      </w:r>
    </w:p>
    <w:p w:rsidR="002B6AE0" w:rsidRDefault="002B6AE0" w:rsidP="002B6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8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Соглашение следующие изменения</w:t>
      </w:r>
      <w:r w:rsidRPr="004E6B9E">
        <w:rPr>
          <w:rFonts w:ascii="Times New Roman" w:hAnsi="Times New Roman" w:cs="Times New Roman"/>
          <w:sz w:val="28"/>
          <w:szCs w:val="28"/>
        </w:rPr>
        <w:t>:</w:t>
      </w:r>
    </w:p>
    <w:p w:rsidR="002B6AE0" w:rsidRPr="008E685C" w:rsidRDefault="002B6AE0" w:rsidP="002B6AE0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1.1 слова «</w:t>
      </w:r>
      <w:r w:rsidRPr="008E685C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 от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68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E68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68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8E685C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 от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68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E68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68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6AE0" w:rsidRPr="004D297E" w:rsidRDefault="002B6AE0" w:rsidP="002B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6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«Платежные реквизиты Сторон» изложить в следующей редакции</w:t>
      </w:r>
      <w:r w:rsidRPr="004D297E">
        <w:rPr>
          <w:rFonts w:ascii="Times New Roman" w:hAnsi="Times New Roman" w:cs="Times New Roman"/>
          <w:sz w:val="28"/>
          <w:szCs w:val="28"/>
        </w:rPr>
        <w:t>:</w:t>
      </w:r>
    </w:p>
    <w:p w:rsidR="002B6AE0" w:rsidRPr="008E685C" w:rsidRDefault="002B6AE0" w:rsidP="002B6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297E">
        <w:rPr>
          <w:rFonts w:ascii="Times New Roman" w:hAnsi="Times New Roman" w:cs="Times New Roman"/>
          <w:sz w:val="28"/>
          <w:szCs w:val="28"/>
        </w:rPr>
        <w:t xml:space="preserve">. </w:t>
      </w:r>
      <w:r w:rsidRPr="008E685C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2B6AE0" w:rsidRPr="007C3143" w:rsidRDefault="002B6AE0" w:rsidP="002B6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  <w:gridCol w:w="438"/>
      </w:tblGrid>
      <w:tr w:rsidR="002B6AE0" w:rsidTr="000E6073">
        <w:trPr>
          <w:tblCellSpacing w:w="20" w:type="dxa"/>
        </w:trPr>
        <w:tc>
          <w:tcPr>
            <w:tcW w:w="9435" w:type="dxa"/>
          </w:tcPr>
          <w:tbl>
            <w:tblPr>
              <w:tblStyle w:val="af1"/>
              <w:tblW w:w="9209" w:type="dxa"/>
              <w:tblLook w:val="04A0" w:firstRow="1" w:lastRow="0" w:firstColumn="1" w:lastColumn="0" w:noHBand="0" w:noVBand="1"/>
            </w:tblPr>
            <w:tblGrid>
              <w:gridCol w:w="4673"/>
              <w:gridCol w:w="4536"/>
            </w:tblGrid>
            <w:tr w:rsidR="002B6AE0" w:rsidTr="000E6073">
              <w:tc>
                <w:tcPr>
                  <w:tcW w:w="4673" w:type="dxa"/>
                </w:tcPr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Сокращенное наименование Учредителя – </w:t>
                  </w:r>
                  <w:proofErr w:type="spellStart"/>
                  <w:r>
                    <w:rPr>
                      <w:spacing w:val="-12"/>
                      <w:sz w:val="28"/>
                      <w:szCs w:val="28"/>
                    </w:rPr>
                    <w:t>Депспорта</w:t>
                  </w:r>
                  <w:proofErr w:type="spellEnd"/>
                  <w:r>
                    <w:rPr>
                      <w:spacing w:val="-12"/>
                      <w:sz w:val="28"/>
                      <w:szCs w:val="28"/>
                    </w:rPr>
                    <w:t xml:space="preserve"> Югры</w:t>
                  </w:r>
                </w:p>
              </w:tc>
              <w:tc>
                <w:tcPr>
                  <w:tcW w:w="4536" w:type="dxa"/>
                </w:tcPr>
                <w:p w:rsidR="002B6AE0" w:rsidRDefault="002B6AE0" w:rsidP="00DA7F46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>Сокращенное наименование Учреждения – БУ «Центр спортивной подготовки сборных команд»</w:t>
                  </w:r>
                </w:p>
              </w:tc>
            </w:tr>
            <w:tr w:rsidR="002B6AE0" w:rsidTr="000E6073">
              <w:tc>
                <w:tcPr>
                  <w:tcW w:w="4673" w:type="dxa"/>
                </w:tcPr>
                <w:p w:rsidR="002B6AE0" w:rsidRPr="00B74BB8" w:rsidRDefault="002B6AE0" w:rsidP="000E6073">
                  <w:pPr>
                    <w:rPr>
                      <w:sz w:val="28"/>
                      <w:szCs w:val="28"/>
                    </w:rPr>
                  </w:pPr>
                  <w:r w:rsidRPr="00B74BB8">
                    <w:rPr>
                      <w:spacing w:val="-12"/>
                      <w:sz w:val="28"/>
                      <w:szCs w:val="28"/>
                    </w:rPr>
                    <w:t>Наименование Учредителя ОГРН, ОКТМО</w:t>
                  </w:r>
                  <w:r w:rsidRPr="00B74BB8">
                    <w:rPr>
                      <w:sz w:val="28"/>
                      <w:szCs w:val="28"/>
                    </w:rPr>
                    <w:t xml:space="preserve"> </w:t>
                  </w:r>
                </w:p>
                <w:p w:rsidR="002B6AE0" w:rsidRPr="00B74BB8" w:rsidRDefault="002B6AE0" w:rsidP="000E6073">
                  <w:pPr>
                    <w:rPr>
                      <w:spacing w:val="-12"/>
                      <w:sz w:val="28"/>
                      <w:szCs w:val="28"/>
                    </w:rPr>
                  </w:pPr>
                  <w:r w:rsidRPr="00B74BB8">
                    <w:rPr>
                      <w:sz w:val="28"/>
                      <w:szCs w:val="28"/>
                    </w:rPr>
                    <w:t>1028600515283, 71871000001</w:t>
                  </w:r>
                </w:p>
              </w:tc>
              <w:tc>
                <w:tcPr>
                  <w:tcW w:w="4536" w:type="dxa"/>
                </w:tcPr>
                <w:p w:rsidR="002B6AE0" w:rsidRPr="00B74BB8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 w:rsidRPr="00B74BB8">
                    <w:rPr>
                      <w:spacing w:val="-12"/>
                      <w:sz w:val="28"/>
                      <w:szCs w:val="28"/>
                    </w:rPr>
                    <w:t>Наименование Учреждения ОГРН, ОКТМО</w:t>
                  </w:r>
                </w:p>
                <w:p w:rsidR="002B6AE0" w:rsidRPr="00B74BB8" w:rsidRDefault="002B6AE0" w:rsidP="002B6AE0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 w:rsidRPr="00B74BB8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58600003373</w:t>
                  </w:r>
                  <w:r w:rsidRPr="00B74BB8">
                    <w:rPr>
                      <w:sz w:val="28"/>
                      <w:szCs w:val="28"/>
                    </w:rPr>
                    <w:t>, 71871000001</w:t>
                  </w:r>
                </w:p>
              </w:tc>
            </w:tr>
            <w:tr w:rsidR="002B6AE0" w:rsidTr="000E6073">
              <w:tc>
                <w:tcPr>
                  <w:tcW w:w="4673" w:type="dxa"/>
                </w:tcPr>
                <w:p w:rsidR="002B6AE0" w:rsidRPr="00B74BB8" w:rsidRDefault="002B6AE0" w:rsidP="000E6073">
                  <w:pPr>
                    <w:jc w:val="both"/>
                    <w:outlineLvl w:val="1"/>
                    <w:rPr>
                      <w:spacing w:val="-12"/>
                      <w:sz w:val="28"/>
                      <w:szCs w:val="28"/>
                    </w:rPr>
                  </w:pPr>
                  <w:r w:rsidRPr="00B74BB8">
                    <w:rPr>
                      <w:spacing w:val="-12"/>
                      <w:sz w:val="28"/>
                      <w:szCs w:val="28"/>
                    </w:rPr>
                    <w:t>Место нахождения:</w:t>
                  </w:r>
                  <w:r w:rsidRPr="00B74BB8">
                    <w:rPr>
                      <w:sz w:val="28"/>
                      <w:szCs w:val="28"/>
                    </w:rPr>
                    <w:t xml:space="preserve"> г. Ханты-Мансийск   ул. </w:t>
                  </w:r>
                  <w:proofErr w:type="gramStart"/>
                  <w:r w:rsidRPr="00B74BB8">
                    <w:rPr>
                      <w:sz w:val="28"/>
                      <w:szCs w:val="28"/>
                    </w:rPr>
                    <w:t>Отрадная</w:t>
                  </w:r>
                  <w:proofErr w:type="gramEnd"/>
                  <w:r w:rsidRPr="00B74BB8">
                    <w:rPr>
                      <w:sz w:val="28"/>
                      <w:szCs w:val="28"/>
                    </w:rPr>
                    <w:t>, д.9</w:t>
                  </w:r>
                </w:p>
              </w:tc>
              <w:tc>
                <w:tcPr>
                  <w:tcW w:w="4536" w:type="dxa"/>
                </w:tcPr>
                <w:p w:rsidR="002B6AE0" w:rsidRPr="00B74BB8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B74BB8">
                    <w:rPr>
                      <w:spacing w:val="-12"/>
                      <w:sz w:val="28"/>
                      <w:szCs w:val="28"/>
                    </w:rPr>
                    <w:t>Место нахождения:</w:t>
                  </w:r>
                  <w:r w:rsidRPr="00B74BB8">
                    <w:rPr>
                      <w:sz w:val="28"/>
                      <w:szCs w:val="28"/>
                    </w:rPr>
                    <w:t xml:space="preserve"> г. Ханты-Мансийск,                        </w:t>
                  </w:r>
                </w:p>
                <w:p w:rsidR="002B6AE0" w:rsidRPr="00B74BB8" w:rsidRDefault="002B6AE0" w:rsidP="002B6AE0">
                  <w:pPr>
                    <w:jc w:val="both"/>
                    <w:outlineLvl w:val="1"/>
                    <w:rPr>
                      <w:spacing w:val="-12"/>
                      <w:sz w:val="28"/>
                      <w:szCs w:val="28"/>
                      <w:lang w:val="en-US"/>
                    </w:rPr>
                  </w:pPr>
                  <w:r w:rsidRPr="00B74BB8">
                    <w:rPr>
                      <w:sz w:val="28"/>
                      <w:szCs w:val="28"/>
                    </w:rPr>
                    <w:t xml:space="preserve"> ул. </w:t>
                  </w:r>
                  <w:r>
                    <w:rPr>
                      <w:sz w:val="28"/>
                      <w:szCs w:val="28"/>
                    </w:rPr>
                    <w:t>Отрадная</w:t>
                  </w:r>
                  <w:r w:rsidRPr="00B74BB8">
                    <w:rPr>
                      <w:sz w:val="28"/>
                      <w:szCs w:val="28"/>
                    </w:rPr>
                    <w:t>, д.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B74BB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6AE0" w:rsidTr="000E6073">
              <w:tc>
                <w:tcPr>
                  <w:tcW w:w="4673" w:type="dxa"/>
                </w:tcPr>
                <w:p w:rsidR="002B6AE0" w:rsidRPr="00B74BB8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B74BB8">
                    <w:rPr>
                      <w:spacing w:val="-12"/>
                      <w:sz w:val="28"/>
                      <w:szCs w:val="28"/>
                    </w:rPr>
                    <w:t>ИНН/КПП</w:t>
                  </w:r>
                  <w:r w:rsidRPr="00B74BB8">
                    <w:rPr>
                      <w:sz w:val="28"/>
                      <w:szCs w:val="28"/>
                    </w:rPr>
                    <w:t xml:space="preserve"> 8601003240/</w:t>
                  </w:r>
                </w:p>
                <w:p w:rsidR="002B6AE0" w:rsidRPr="00B74BB8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 w:rsidRPr="00B74BB8">
                    <w:rPr>
                      <w:sz w:val="28"/>
                      <w:szCs w:val="28"/>
                    </w:rPr>
                    <w:lastRenderedPageBreak/>
                    <w:t>860101001</w:t>
                  </w:r>
                </w:p>
              </w:tc>
              <w:tc>
                <w:tcPr>
                  <w:tcW w:w="4536" w:type="dxa"/>
                </w:tcPr>
                <w:p w:rsidR="002B6AE0" w:rsidRPr="00B74BB8" w:rsidRDefault="002B6AE0" w:rsidP="000E6073">
                  <w:pPr>
                    <w:rPr>
                      <w:sz w:val="28"/>
                      <w:szCs w:val="28"/>
                    </w:rPr>
                  </w:pPr>
                  <w:r w:rsidRPr="00B74BB8">
                    <w:rPr>
                      <w:spacing w:val="-12"/>
                      <w:sz w:val="28"/>
                      <w:szCs w:val="28"/>
                    </w:rPr>
                    <w:lastRenderedPageBreak/>
                    <w:t xml:space="preserve">ИНН/КПП </w:t>
                  </w:r>
                  <w:r w:rsidRPr="00B74BB8">
                    <w:rPr>
                      <w:sz w:val="28"/>
                      <w:szCs w:val="28"/>
                    </w:rPr>
                    <w:t>860</w:t>
                  </w:r>
                  <w:r>
                    <w:rPr>
                      <w:sz w:val="28"/>
                      <w:szCs w:val="28"/>
                    </w:rPr>
                    <w:t>1024730</w:t>
                  </w:r>
                  <w:r w:rsidRPr="00B74BB8">
                    <w:rPr>
                      <w:sz w:val="28"/>
                      <w:szCs w:val="28"/>
                    </w:rPr>
                    <w:t>/</w:t>
                  </w:r>
                </w:p>
                <w:p w:rsidR="002B6AE0" w:rsidRPr="00B74BB8" w:rsidRDefault="002B6AE0" w:rsidP="000E6073">
                  <w:pPr>
                    <w:jc w:val="both"/>
                    <w:outlineLvl w:val="1"/>
                    <w:rPr>
                      <w:spacing w:val="-12"/>
                      <w:sz w:val="28"/>
                      <w:szCs w:val="28"/>
                    </w:rPr>
                  </w:pPr>
                  <w:r w:rsidRPr="00B74BB8">
                    <w:rPr>
                      <w:sz w:val="28"/>
                      <w:szCs w:val="28"/>
                    </w:rPr>
                    <w:lastRenderedPageBreak/>
                    <w:t>860101001</w:t>
                  </w:r>
                </w:p>
              </w:tc>
            </w:tr>
            <w:tr w:rsidR="002B6AE0" w:rsidTr="000E6073">
              <w:tc>
                <w:tcPr>
                  <w:tcW w:w="4673" w:type="dxa"/>
                </w:tcPr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lastRenderedPageBreak/>
                    <w:t>Платежные реквизиты</w:t>
                  </w:r>
                  <w:r w:rsidRPr="00FD389A">
                    <w:rPr>
                      <w:spacing w:val="-12"/>
                      <w:sz w:val="28"/>
                      <w:szCs w:val="28"/>
                    </w:rPr>
                    <w:t xml:space="preserve">: </w:t>
                  </w:r>
                </w:p>
                <w:p w:rsidR="002B6AE0" w:rsidRDefault="002B6AE0" w:rsidP="000E6073">
                  <w:pPr>
                    <w:jc w:val="both"/>
                    <w:outlineLvl w:val="1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Наименование учреждения Банка России </w:t>
                  </w:r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 xml:space="preserve">УФК по Ханты-Мансийскому </w:t>
                  </w:r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 xml:space="preserve">автономному округу – Югре, </w:t>
                  </w:r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proofErr w:type="gramStart"/>
                  <w:r w:rsidRPr="00E03179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03179">
                    <w:rPr>
                      <w:sz w:val="28"/>
                      <w:szCs w:val="28"/>
                    </w:rPr>
                    <w:t>Депфин</w:t>
                  </w:r>
                  <w:proofErr w:type="spellEnd"/>
                  <w:r w:rsidRPr="00E03179">
                    <w:rPr>
                      <w:sz w:val="28"/>
                      <w:szCs w:val="28"/>
                    </w:rPr>
                    <w:t xml:space="preserve"> ХМАО-Югры,</w:t>
                  </w:r>
                  <w:proofErr w:type="gramEnd"/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>Департамент физической культуры</w:t>
                  </w:r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>и спорта ХМАО – Югры)</w:t>
                  </w:r>
                </w:p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РКЦ ХАНТЫ-МАНСИЙСК</w:t>
                  </w:r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БИК </w:t>
                  </w:r>
                  <w:r w:rsidRPr="00E03179">
                    <w:rPr>
                      <w:sz w:val="28"/>
                      <w:szCs w:val="28"/>
                    </w:rPr>
                    <w:t xml:space="preserve">047162000                                                         </w:t>
                  </w:r>
                </w:p>
                <w:p w:rsidR="002B6AE0" w:rsidRDefault="002B6AE0" w:rsidP="000E6073">
                  <w:pPr>
                    <w:jc w:val="both"/>
                    <w:outlineLvl w:val="1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Расчетный счет </w:t>
                  </w:r>
                </w:p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>40201810</w:t>
                  </w:r>
                  <w:r>
                    <w:rPr>
                      <w:sz w:val="28"/>
                      <w:szCs w:val="28"/>
                    </w:rPr>
                    <w:t>36577050000</w:t>
                  </w:r>
                  <w:r w:rsidRPr="00E03179">
                    <w:rPr>
                      <w:sz w:val="28"/>
                      <w:szCs w:val="28"/>
                    </w:rPr>
                    <w:t xml:space="preserve">1     </w:t>
                  </w:r>
                </w:p>
                <w:p w:rsidR="002B6AE0" w:rsidRPr="00FD389A" w:rsidRDefault="002B6AE0" w:rsidP="002B6AE0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Лицевой счет </w:t>
                  </w:r>
                  <w:r w:rsidRPr="00E03179">
                    <w:rPr>
                      <w:sz w:val="28"/>
                      <w:szCs w:val="28"/>
                    </w:rPr>
                    <w:t>270.01.</w:t>
                  </w:r>
                  <w:r>
                    <w:rPr>
                      <w:sz w:val="28"/>
                      <w:szCs w:val="28"/>
                    </w:rPr>
                    <w:t>667.</w:t>
                  </w:r>
                  <w:r w:rsidRPr="00E0317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>Платежные реквизиты</w:t>
                  </w:r>
                  <w:r w:rsidRPr="00FD389A">
                    <w:rPr>
                      <w:spacing w:val="-12"/>
                      <w:sz w:val="28"/>
                      <w:szCs w:val="28"/>
                    </w:rPr>
                    <w:t xml:space="preserve">: </w:t>
                  </w:r>
                </w:p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Наименование учреждения Банка России </w:t>
                  </w:r>
                </w:p>
                <w:p w:rsidR="002B6AE0" w:rsidRPr="00E03179" w:rsidRDefault="002B6AE0" w:rsidP="000E60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03179">
                    <w:rPr>
                      <w:sz w:val="28"/>
                      <w:szCs w:val="28"/>
                    </w:rPr>
                    <w:t>Депфин</w:t>
                  </w:r>
                  <w:proofErr w:type="spellEnd"/>
                  <w:r w:rsidRPr="00E03179">
                    <w:rPr>
                      <w:sz w:val="28"/>
                      <w:szCs w:val="28"/>
                    </w:rPr>
                    <w:t xml:space="preserve"> Югры (БУ «Центр спорт</w:t>
                  </w:r>
                  <w:r>
                    <w:rPr>
                      <w:sz w:val="28"/>
                      <w:szCs w:val="28"/>
                    </w:rPr>
                    <w:t>ивной подготовки сборных команд</w:t>
                  </w:r>
                  <w:r w:rsidRPr="00E03179">
                    <w:rPr>
                      <w:sz w:val="28"/>
                      <w:szCs w:val="28"/>
                    </w:rPr>
                    <w:t xml:space="preserve">») </w:t>
                  </w:r>
                </w:p>
                <w:p w:rsidR="002B6AE0" w:rsidRPr="00E03179" w:rsidRDefault="002B6AE0" w:rsidP="000E6073">
                  <w:pPr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 xml:space="preserve">РКЦ ХАНТЫ-МАНСИЙСК, </w:t>
                  </w:r>
                </w:p>
                <w:p w:rsidR="002B6AE0" w:rsidRPr="00E03179" w:rsidRDefault="002B6AE0" w:rsidP="000E607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03179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E03179">
                    <w:rPr>
                      <w:sz w:val="28"/>
                      <w:szCs w:val="28"/>
                    </w:rPr>
                    <w:t>.Х</w:t>
                  </w:r>
                  <w:proofErr w:type="gramEnd"/>
                  <w:r w:rsidRPr="00E03179">
                    <w:rPr>
                      <w:sz w:val="28"/>
                      <w:szCs w:val="28"/>
                    </w:rPr>
                    <w:t>анты-Мансийск</w:t>
                  </w:r>
                  <w:proofErr w:type="spellEnd"/>
                </w:p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>БИК 047162000</w:t>
                  </w:r>
                </w:p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>Расчетный счет 40601810200003000001</w:t>
                  </w:r>
                </w:p>
                <w:p w:rsidR="002B6AE0" w:rsidRPr="00FD389A" w:rsidRDefault="002B6AE0" w:rsidP="002B6AE0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Лицевой счет </w:t>
                  </w:r>
                  <w:r w:rsidRPr="00E03179">
                    <w:rPr>
                      <w:sz w:val="28"/>
                      <w:szCs w:val="28"/>
                    </w:rPr>
                    <w:t>270.3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03179">
                    <w:rPr>
                      <w:sz w:val="28"/>
                      <w:szCs w:val="28"/>
                    </w:rPr>
                    <w:t>.6</w:t>
                  </w:r>
                  <w:r>
                    <w:rPr>
                      <w:sz w:val="28"/>
                      <w:szCs w:val="28"/>
                    </w:rPr>
                    <w:t>67</w:t>
                  </w:r>
                  <w:r w:rsidRPr="00E03179">
                    <w:rPr>
                      <w:sz w:val="28"/>
                      <w:szCs w:val="28"/>
                    </w:rPr>
                    <w:t>.0</w:t>
                  </w:r>
                </w:p>
              </w:tc>
            </w:tr>
          </w:tbl>
          <w:p w:rsidR="002B6AE0" w:rsidRDefault="002B6AE0" w:rsidP="000E6073">
            <w:p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378" w:type="dxa"/>
          </w:tcPr>
          <w:p w:rsidR="002B6AE0" w:rsidRDefault="002B6AE0" w:rsidP="000E6073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</w:tbl>
    <w:p w:rsidR="002B6AE0" w:rsidRDefault="002B6AE0" w:rsidP="002B6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6AE0" w:rsidRPr="000D2D89" w:rsidRDefault="002B6AE0" w:rsidP="002B6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8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2B6AE0" w:rsidRPr="000D2D89" w:rsidRDefault="002B6AE0" w:rsidP="002B6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89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0D2D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D2D8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B6AE0" w:rsidRPr="000D2D89" w:rsidRDefault="002B6AE0" w:rsidP="002B6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89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B6AE0" w:rsidRPr="00E56577" w:rsidRDefault="002B6AE0" w:rsidP="002B6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89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577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2B6AE0" w:rsidRDefault="002B6AE0" w:rsidP="002B6A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6AE0" w:rsidRPr="00053030" w:rsidRDefault="002B6AE0" w:rsidP="002B6AE0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Pr="00053030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2B6AE0" w:rsidRPr="007C3143" w:rsidRDefault="002B6AE0" w:rsidP="002B6A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  <w:gridCol w:w="438"/>
      </w:tblGrid>
      <w:tr w:rsidR="002B6AE0" w:rsidTr="000E6073">
        <w:trPr>
          <w:tblCellSpacing w:w="20" w:type="dxa"/>
        </w:trPr>
        <w:tc>
          <w:tcPr>
            <w:tcW w:w="4926" w:type="dxa"/>
          </w:tcPr>
          <w:tbl>
            <w:tblPr>
              <w:tblStyle w:val="af1"/>
              <w:tblW w:w="9209" w:type="dxa"/>
              <w:tblLook w:val="04A0" w:firstRow="1" w:lastRow="0" w:firstColumn="1" w:lastColumn="0" w:noHBand="0" w:noVBand="1"/>
            </w:tblPr>
            <w:tblGrid>
              <w:gridCol w:w="4673"/>
              <w:gridCol w:w="4536"/>
            </w:tblGrid>
            <w:tr w:rsidR="002B6AE0" w:rsidTr="000E6073">
              <w:tc>
                <w:tcPr>
                  <w:tcW w:w="4673" w:type="dxa"/>
                </w:tcPr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Сокращенное наименование Учредителя – </w:t>
                  </w:r>
                  <w:proofErr w:type="spellStart"/>
                  <w:r>
                    <w:rPr>
                      <w:spacing w:val="-12"/>
                      <w:sz w:val="28"/>
                      <w:szCs w:val="28"/>
                    </w:rPr>
                    <w:t>Депспорта</w:t>
                  </w:r>
                  <w:proofErr w:type="spellEnd"/>
                  <w:r>
                    <w:rPr>
                      <w:spacing w:val="-12"/>
                      <w:sz w:val="28"/>
                      <w:szCs w:val="28"/>
                    </w:rPr>
                    <w:t xml:space="preserve"> Югры</w:t>
                  </w:r>
                </w:p>
              </w:tc>
              <w:tc>
                <w:tcPr>
                  <w:tcW w:w="4536" w:type="dxa"/>
                </w:tcPr>
                <w:p w:rsidR="002B6AE0" w:rsidRDefault="002B6AE0" w:rsidP="00DA7F46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  <w:r>
                    <w:rPr>
                      <w:spacing w:val="-12"/>
                      <w:sz w:val="28"/>
                      <w:szCs w:val="28"/>
                    </w:rPr>
                    <w:t xml:space="preserve">Сокращенное наименование Учреждения – БУ </w:t>
                  </w:r>
                  <w:bookmarkStart w:id="0" w:name="_GoBack"/>
                  <w:bookmarkEnd w:id="0"/>
                  <w:r>
                    <w:rPr>
                      <w:spacing w:val="-12"/>
                      <w:sz w:val="28"/>
                      <w:szCs w:val="28"/>
                    </w:rPr>
                    <w:t>«Центр спортивной подготовки сборных команд»</w:t>
                  </w:r>
                </w:p>
              </w:tc>
            </w:tr>
            <w:tr w:rsidR="002B6AE0" w:rsidTr="000E6073">
              <w:tc>
                <w:tcPr>
                  <w:tcW w:w="4673" w:type="dxa"/>
                </w:tcPr>
                <w:p w:rsidR="002B6AE0" w:rsidRPr="00E03179" w:rsidRDefault="002B6AE0" w:rsidP="000E6073">
                  <w:pPr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С.И.Артамонов</w:t>
                  </w:r>
                  <w:proofErr w:type="spellEnd"/>
                </w:p>
                <w:p w:rsidR="002B6AE0" w:rsidRDefault="002B6AE0" w:rsidP="000E6073">
                  <w:pPr>
                    <w:rPr>
                      <w:spacing w:val="-12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2B6AE0" w:rsidRPr="00E03179" w:rsidRDefault="002B6AE0" w:rsidP="000E6073">
                  <w:pPr>
                    <w:rPr>
                      <w:sz w:val="28"/>
                      <w:szCs w:val="28"/>
                    </w:rPr>
                  </w:pPr>
                  <w:r w:rsidRPr="00E03179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E03179">
                    <w:rPr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sz w:val="28"/>
                      <w:szCs w:val="28"/>
                    </w:rPr>
                    <w:t>С.И.Третяк</w:t>
                  </w:r>
                </w:p>
                <w:p w:rsidR="002B6AE0" w:rsidRDefault="002B6AE0" w:rsidP="000E6073">
                  <w:pPr>
                    <w:jc w:val="both"/>
                    <w:rPr>
                      <w:spacing w:val="-12"/>
                      <w:sz w:val="28"/>
                      <w:szCs w:val="28"/>
                    </w:rPr>
                  </w:pPr>
                </w:p>
              </w:tc>
            </w:tr>
          </w:tbl>
          <w:p w:rsidR="002B6AE0" w:rsidRDefault="002B6AE0" w:rsidP="000E6073">
            <w:pPr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6AE0" w:rsidRDefault="002B6AE0" w:rsidP="000E6073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</w:tbl>
    <w:p w:rsidR="001400DC" w:rsidRPr="002B6AE0" w:rsidRDefault="001400DC" w:rsidP="002B6AE0"/>
    <w:sectPr w:rsidR="001400DC" w:rsidRPr="002B6AE0" w:rsidSect="00620B21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4E" w:rsidRDefault="00AA534E">
      <w:r>
        <w:separator/>
      </w:r>
    </w:p>
  </w:endnote>
  <w:endnote w:type="continuationSeparator" w:id="0">
    <w:p w:rsidR="00AA534E" w:rsidRDefault="00AA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4E" w:rsidRDefault="00AA534E">
      <w:r>
        <w:separator/>
      </w:r>
    </w:p>
  </w:footnote>
  <w:footnote w:type="continuationSeparator" w:id="0">
    <w:p w:rsidR="00AA534E" w:rsidRDefault="00AA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DC" w:rsidRDefault="002751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00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0DC">
      <w:rPr>
        <w:rStyle w:val="a6"/>
        <w:noProof/>
      </w:rPr>
      <w:t>5</w:t>
    </w:r>
    <w:r>
      <w:rPr>
        <w:rStyle w:val="a6"/>
      </w:rPr>
      <w:fldChar w:fldCharType="end"/>
    </w:r>
  </w:p>
  <w:p w:rsidR="001400DC" w:rsidRDefault="001400D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DC" w:rsidRDefault="002751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00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F46">
      <w:rPr>
        <w:rStyle w:val="a6"/>
        <w:noProof/>
      </w:rPr>
      <w:t>2</w:t>
    </w:r>
    <w:r>
      <w:rPr>
        <w:rStyle w:val="a6"/>
      </w:rPr>
      <w:fldChar w:fldCharType="end"/>
    </w:r>
  </w:p>
  <w:p w:rsidR="001400DC" w:rsidRDefault="001400D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F54"/>
    <w:multiLevelType w:val="hybridMultilevel"/>
    <w:tmpl w:val="0F78C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30A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3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8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D438EB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486E00"/>
    <w:multiLevelType w:val="multilevel"/>
    <w:tmpl w:val="6A1088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C7718C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37B5FC7"/>
    <w:multiLevelType w:val="multilevel"/>
    <w:tmpl w:val="40EC1A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FD674E"/>
    <w:multiLevelType w:val="hybridMultilevel"/>
    <w:tmpl w:val="C944E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3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8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AA7BED"/>
    <w:multiLevelType w:val="hybridMultilevel"/>
    <w:tmpl w:val="E7AC6074"/>
    <w:lvl w:ilvl="0" w:tplc="652247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D68E3"/>
    <w:multiLevelType w:val="multilevel"/>
    <w:tmpl w:val="9FB2075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4421F3"/>
    <w:multiLevelType w:val="multilevel"/>
    <w:tmpl w:val="876EE86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6D0F18F0"/>
    <w:multiLevelType w:val="multilevel"/>
    <w:tmpl w:val="AB60F7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9F4900"/>
    <w:multiLevelType w:val="hybridMultilevel"/>
    <w:tmpl w:val="6F407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442E19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D7"/>
    <w:rsid w:val="00000B7C"/>
    <w:rsid w:val="0000150F"/>
    <w:rsid w:val="00007ECB"/>
    <w:rsid w:val="00012D2B"/>
    <w:rsid w:val="00023B6C"/>
    <w:rsid w:val="0002411F"/>
    <w:rsid w:val="00024549"/>
    <w:rsid w:val="0002640B"/>
    <w:rsid w:val="00030FDC"/>
    <w:rsid w:val="0003512B"/>
    <w:rsid w:val="0003636B"/>
    <w:rsid w:val="00037252"/>
    <w:rsid w:val="000444FC"/>
    <w:rsid w:val="00045C45"/>
    <w:rsid w:val="00045C75"/>
    <w:rsid w:val="0004644A"/>
    <w:rsid w:val="00047C0A"/>
    <w:rsid w:val="000516EA"/>
    <w:rsid w:val="000564D0"/>
    <w:rsid w:val="00056904"/>
    <w:rsid w:val="000579F1"/>
    <w:rsid w:val="0006792C"/>
    <w:rsid w:val="00072116"/>
    <w:rsid w:val="00073794"/>
    <w:rsid w:val="00075F8D"/>
    <w:rsid w:val="00076367"/>
    <w:rsid w:val="00076ABF"/>
    <w:rsid w:val="00077284"/>
    <w:rsid w:val="00077785"/>
    <w:rsid w:val="00082AD8"/>
    <w:rsid w:val="00082E06"/>
    <w:rsid w:val="00087ACE"/>
    <w:rsid w:val="00091770"/>
    <w:rsid w:val="000924A0"/>
    <w:rsid w:val="0009588A"/>
    <w:rsid w:val="00097542"/>
    <w:rsid w:val="000977EE"/>
    <w:rsid w:val="000A0B77"/>
    <w:rsid w:val="000A17B3"/>
    <w:rsid w:val="000A18E7"/>
    <w:rsid w:val="000B215D"/>
    <w:rsid w:val="000B26BC"/>
    <w:rsid w:val="000B4343"/>
    <w:rsid w:val="000B585E"/>
    <w:rsid w:val="000D4009"/>
    <w:rsid w:val="000E249B"/>
    <w:rsid w:val="000E4BB4"/>
    <w:rsid w:val="000F2899"/>
    <w:rsid w:val="000F29D5"/>
    <w:rsid w:val="000F7E08"/>
    <w:rsid w:val="00102E29"/>
    <w:rsid w:val="00103060"/>
    <w:rsid w:val="00105599"/>
    <w:rsid w:val="0010593E"/>
    <w:rsid w:val="001069D1"/>
    <w:rsid w:val="0011582B"/>
    <w:rsid w:val="00124E4F"/>
    <w:rsid w:val="00135738"/>
    <w:rsid w:val="001400DC"/>
    <w:rsid w:val="001415F7"/>
    <w:rsid w:val="0015081D"/>
    <w:rsid w:val="0015575D"/>
    <w:rsid w:val="00156EFF"/>
    <w:rsid w:val="00165D96"/>
    <w:rsid w:val="001702E0"/>
    <w:rsid w:val="00170ADB"/>
    <w:rsid w:val="00171F44"/>
    <w:rsid w:val="001726FD"/>
    <w:rsid w:val="00175C65"/>
    <w:rsid w:val="00176181"/>
    <w:rsid w:val="00183066"/>
    <w:rsid w:val="00184247"/>
    <w:rsid w:val="0018708B"/>
    <w:rsid w:val="00194032"/>
    <w:rsid w:val="001A407F"/>
    <w:rsid w:val="001A4891"/>
    <w:rsid w:val="001A5A7E"/>
    <w:rsid w:val="001A7022"/>
    <w:rsid w:val="001B2D8D"/>
    <w:rsid w:val="001B4CC6"/>
    <w:rsid w:val="001B5F59"/>
    <w:rsid w:val="001C0DFE"/>
    <w:rsid w:val="001C48F2"/>
    <w:rsid w:val="001C7093"/>
    <w:rsid w:val="001D290E"/>
    <w:rsid w:val="001D382F"/>
    <w:rsid w:val="001D4362"/>
    <w:rsid w:val="001D7B7B"/>
    <w:rsid w:val="001E004E"/>
    <w:rsid w:val="001E45DB"/>
    <w:rsid w:val="001E6A89"/>
    <w:rsid w:val="001E7CFB"/>
    <w:rsid w:val="00202888"/>
    <w:rsid w:val="00210EFF"/>
    <w:rsid w:val="002111A5"/>
    <w:rsid w:val="00212867"/>
    <w:rsid w:val="002160DA"/>
    <w:rsid w:val="00220325"/>
    <w:rsid w:val="00220AF1"/>
    <w:rsid w:val="00225598"/>
    <w:rsid w:val="002346EC"/>
    <w:rsid w:val="0023798B"/>
    <w:rsid w:val="00241022"/>
    <w:rsid w:val="00241E3C"/>
    <w:rsid w:val="00242C1A"/>
    <w:rsid w:val="002617C7"/>
    <w:rsid w:val="002658B5"/>
    <w:rsid w:val="0027143F"/>
    <w:rsid w:val="002721BD"/>
    <w:rsid w:val="00275184"/>
    <w:rsid w:val="00283819"/>
    <w:rsid w:val="002868FB"/>
    <w:rsid w:val="00287BBA"/>
    <w:rsid w:val="002936A1"/>
    <w:rsid w:val="002A00C9"/>
    <w:rsid w:val="002A358B"/>
    <w:rsid w:val="002A7508"/>
    <w:rsid w:val="002B2741"/>
    <w:rsid w:val="002B6AE0"/>
    <w:rsid w:val="002B75E1"/>
    <w:rsid w:val="002C2689"/>
    <w:rsid w:val="002C342D"/>
    <w:rsid w:val="002C659E"/>
    <w:rsid w:val="002E24FA"/>
    <w:rsid w:val="002E30AC"/>
    <w:rsid w:val="002E33AB"/>
    <w:rsid w:val="002E4AC4"/>
    <w:rsid w:val="002E7721"/>
    <w:rsid w:val="002E7D8C"/>
    <w:rsid w:val="002F0FA6"/>
    <w:rsid w:val="002F2930"/>
    <w:rsid w:val="00301515"/>
    <w:rsid w:val="00301742"/>
    <w:rsid w:val="0030282E"/>
    <w:rsid w:val="00302ED6"/>
    <w:rsid w:val="00304623"/>
    <w:rsid w:val="00306127"/>
    <w:rsid w:val="003067FB"/>
    <w:rsid w:val="0031429A"/>
    <w:rsid w:val="0031543A"/>
    <w:rsid w:val="0031632A"/>
    <w:rsid w:val="003275AF"/>
    <w:rsid w:val="00327920"/>
    <w:rsid w:val="00327AD5"/>
    <w:rsid w:val="00331A8C"/>
    <w:rsid w:val="00332296"/>
    <w:rsid w:val="00334FA2"/>
    <w:rsid w:val="00344430"/>
    <w:rsid w:val="00345D3C"/>
    <w:rsid w:val="0035067E"/>
    <w:rsid w:val="00355EC5"/>
    <w:rsid w:val="00360E09"/>
    <w:rsid w:val="00362899"/>
    <w:rsid w:val="00365F97"/>
    <w:rsid w:val="00373712"/>
    <w:rsid w:val="00375C10"/>
    <w:rsid w:val="00376557"/>
    <w:rsid w:val="00394A7D"/>
    <w:rsid w:val="003A0B1E"/>
    <w:rsid w:val="003A1E32"/>
    <w:rsid w:val="003A23BF"/>
    <w:rsid w:val="003A3C34"/>
    <w:rsid w:val="003A57EA"/>
    <w:rsid w:val="003A62FD"/>
    <w:rsid w:val="003B36D8"/>
    <w:rsid w:val="003B557D"/>
    <w:rsid w:val="003C0389"/>
    <w:rsid w:val="003D01F7"/>
    <w:rsid w:val="003D34F3"/>
    <w:rsid w:val="003D3B7D"/>
    <w:rsid w:val="003D564F"/>
    <w:rsid w:val="003D6FE4"/>
    <w:rsid w:val="003E36BA"/>
    <w:rsid w:val="003E44DE"/>
    <w:rsid w:val="003E50F0"/>
    <w:rsid w:val="003E53BA"/>
    <w:rsid w:val="003F35E8"/>
    <w:rsid w:val="004029C1"/>
    <w:rsid w:val="0040317B"/>
    <w:rsid w:val="004046CC"/>
    <w:rsid w:val="00406535"/>
    <w:rsid w:val="0042070F"/>
    <w:rsid w:val="00425BE2"/>
    <w:rsid w:val="004261F0"/>
    <w:rsid w:val="00433226"/>
    <w:rsid w:val="00433D2F"/>
    <w:rsid w:val="00434A39"/>
    <w:rsid w:val="00445FE8"/>
    <w:rsid w:val="004546D0"/>
    <w:rsid w:val="004606CE"/>
    <w:rsid w:val="00463BCC"/>
    <w:rsid w:val="00470010"/>
    <w:rsid w:val="004714D2"/>
    <w:rsid w:val="00471DF6"/>
    <w:rsid w:val="00471F92"/>
    <w:rsid w:val="004743D5"/>
    <w:rsid w:val="004816EB"/>
    <w:rsid w:val="00487572"/>
    <w:rsid w:val="00491367"/>
    <w:rsid w:val="00494154"/>
    <w:rsid w:val="0049513B"/>
    <w:rsid w:val="004B1526"/>
    <w:rsid w:val="004B2CEA"/>
    <w:rsid w:val="004B5761"/>
    <w:rsid w:val="004B5E65"/>
    <w:rsid w:val="004B7A1A"/>
    <w:rsid w:val="004B7C55"/>
    <w:rsid w:val="004C332E"/>
    <w:rsid w:val="004C4812"/>
    <w:rsid w:val="004C4E25"/>
    <w:rsid w:val="004C6C45"/>
    <w:rsid w:val="004D3C0B"/>
    <w:rsid w:val="004F10C7"/>
    <w:rsid w:val="004F4CBD"/>
    <w:rsid w:val="004F7E26"/>
    <w:rsid w:val="0050280D"/>
    <w:rsid w:val="00504705"/>
    <w:rsid w:val="00514F64"/>
    <w:rsid w:val="00520C9B"/>
    <w:rsid w:val="00522CC0"/>
    <w:rsid w:val="00523DEA"/>
    <w:rsid w:val="00534EBB"/>
    <w:rsid w:val="005367D3"/>
    <w:rsid w:val="00541551"/>
    <w:rsid w:val="005443D4"/>
    <w:rsid w:val="00547BE0"/>
    <w:rsid w:val="005541FA"/>
    <w:rsid w:val="00556F30"/>
    <w:rsid w:val="00561489"/>
    <w:rsid w:val="00562C5C"/>
    <w:rsid w:val="00563D59"/>
    <w:rsid w:val="00564F91"/>
    <w:rsid w:val="00565263"/>
    <w:rsid w:val="005707EC"/>
    <w:rsid w:val="00574406"/>
    <w:rsid w:val="00575845"/>
    <w:rsid w:val="00577724"/>
    <w:rsid w:val="005800B9"/>
    <w:rsid w:val="00583ADF"/>
    <w:rsid w:val="00586484"/>
    <w:rsid w:val="005877B9"/>
    <w:rsid w:val="00587FDD"/>
    <w:rsid w:val="00595FD7"/>
    <w:rsid w:val="005A3497"/>
    <w:rsid w:val="005A695C"/>
    <w:rsid w:val="005B1E86"/>
    <w:rsid w:val="005B2F31"/>
    <w:rsid w:val="005B7609"/>
    <w:rsid w:val="005C14E1"/>
    <w:rsid w:val="005D19F3"/>
    <w:rsid w:val="005D1A36"/>
    <w:rsid w:val="005D2A0A"/>
    <w:rsid w:val="005D409A"/>
    <w:rsid w:val="005E0294"/>
    <w:rsid w:val="005E31A4"/>
    <w:rsid w:val="005E45ED"/>
    <w:rsid w:val="005F3E4C"/>
    <w:rsid w:val="00600744"/>
    <w:rsid w:val="00600A5E"/>
    <w:rsid w:val="00602DD9"/>
    <w:rsid w:val="00614715"/>
    <w:rsid w:val="00615AC2"/>
    <w:rsid w:val="00615F6D"/>
    <w:rsid w:val="00617EFC"/>
    <w:rsid w:val="00620B21"/>
    <w:rsid w:val="006217DC"/>
    <w:rsid w:val="00621BA6"/>
    <w:rsid w:val="00622680"/>
    <w:rsid w:val="00622B37"/>
    <w:rsid w:val="006267F8"/>
    <w:rsid w:val="006271AA"/>
    <w:rsid w:val="00632EC9"/>
    <w:rsid w:val="006340DB"/>
    <w:rsid w:val="00637059"/>
    <w:rsid w:val="00641A38"/>
    <w:rsid w:val="0064572C"/>
    <w:rsid w:val="00646BE1"/>
    <w:rsid w:val="00647153"/>
    <w:rsid w:val="00651640"/>
    <w:rsid w:val="0066231D"/>
    <w:rsid w:val="00672609"/>
    <w:rsid w:val="00675213"/>
    <w:rsid w:val="00676146"/>
    <w:rsid w:val="0067732B"/>
    <w:rsid w:val="00694211"/>
    <w:rsid w:val="006945F1"/>
    <w:rsid w:val="006A6074"/>
    <w:rsid w:val="006B1710"/>
    <w:rsid w:val="006B49E6"/>
    <w:rsid w:val="006B589C"/>
    <w:rsid w:val="006B76C4"/>
    <w:rsid w:val="006B775F"/>
    <w:rsid w:val="006C1A18"/>
    <w:rsid w:val="006C7F23"/>
    <w:rsid w:val="006D1675"/>
    <w:rsid w:val="006D1BFF"/>
    <w:rsid w:val="006D4151"/>
    <w:rsid w:val="006D6A25"/>
    <w:rsid w:val="006D7A9D"/>
    <w:rsid w:val="006E1DA4"/>
    <w:rsid w:val="006E1F0F"/>
    <w:rsid w:val="006E411F"/>
    <w:rsid w:val="006E42FF"/>
    <w:rsid w:val="006F2D65"/>
    <w:rsid w:val="006F4F44"/>
    <w:rsid w:val="006F76B5"/>
    <w:rsid w:val="0071657D"/>
    <w:rsid w:val="00716703"/>
    <w:rsid w:val="00716BDB"/>
    <w:rsid w:val="0072303A"/>
    <w:rsid w:val="007244BC"/>
    <w:rsid w:val="00724B31"/>
    <w:rsid w:val="00727F11"/>
    <w:rsid w:val="00730AD6"/>
    <w:rsid w:val="007338C1"/>
    <w:rsid w:val="00740753"/>
    <w:rsid w:val="0074184B"/>
    <w:rsid w:val="00743739"/>
    <w:rsid w:val="0074536B"/>
    <w:rsid w:val="00747275"/>
    <w:rsid w:val="00755C0B"/>
    <w:rsid w:val="00756624"/>
    <w:rsid w:val="00760B9C"/>
    <w:rsid w:val="007619AC"/>
    <w:rsid w:val="0076256C"/>
    <w:rsid w:val="00767F3D"/>
    <w:rsid w:val="0077168B"/>
    <w:rsid w:val="00777479"/>
    <w:rsid w:val="00777CFC"/>
    <w:rsid w:val="00780EC8"/>
    <w:rsid w:val="00782CAE"/>
    <w:rsid w:val="007835D4"/>
    <w:rsid w:val="007906C9"/>
    <w:rsid w:val="00791DEB"/>
    <w:rsid w:val="007A2F8A"/>
    <w:rsid w:val="007A3ED9"/>
    <w:rsid w:val="007A516B"/>
    <w:rsid w:val="007A640B"/>
    <w:rsid w:val="007A7908"/>
    <w:rsid w:val="007B1929"/>
    <w:rsid w:val="007B2CDC"/>
    <w:rsid w:val="007B35DC"/>
    <w:rsid w:val="007B4673"/>
    <w:rsid w:val="007B61B1"/>
    <w:rsid w:val="007C0CC7"/>
    <w:rsid w:val="007C1C45"/>
    <w:rsid w:val="007C20ED"/>
    <w:rsid w:val="007C532D"/>
    <w:rsid w:val="007C5AAB"/>
    <w:rsid w:val="007C7C36"/>
    <w:rsid w:val="007D2530"/>
    <w:rsid w:val="007E60EA"/>
    <w:rsid w:val="007E69EA"/>
    <w:rsid w:val="007F04D8"/>
    <w:rsid w:val="007F0CAC"/>
    <w:rsid w:val="007F1C33"/>
    <w:rsid w:val="007F2C89"/>
    <w:rsid w:val="007F477C"/>
    <w:rsid w:val="007F73F9"/>
    <w:rsid w:val="00801B45"/>
    <w:rsid w:val="008106E1"/>
    <w:rsid w:val="008117BB"/>
    <w:rsid w:val="008138F3"/>
    <w:rsid w:val="00821381"/>
    <w:rsid w:val="00823D89"/>
    <w:rsid w:val="00824EA7"/>
    <w:rsid w:val="00825CC8"/>
    <w:rsid w:val="008260BB"/>
    <w:rsid w:val="008270D7"/>
    <w:rsid w:val="00827670"/>
    <w:rsid w:val="00831AA9"/>
    <w:rsid w:val="00832151"/>
    <w:rsid w:val="0083355D"/>
    <w:rsid w:val="00834FEF"/>
    <w:rsid w:val="00835DF4"/>
    <w:rsid w:val="008451CB"/>
    <w:rsid w:val="008468C1"/>
    <w:rsid w:val="0084707A"/>
    <w:rsid w:val="00847813"/>
    <w:rsid w:val="00847D6B"/>
    <w:rsid w:val="00850516"/>
    <w:rsid w:val="00854D6B"/>
    <w:rsid w:val="008556F8"/>
    <w:rsid w:val="008613ED"/>
    <w:rsid w:val="00865364"/>
    <w:rsid w:val="0087277F"/>
    <w:rsid w:val="00874259"/>
    <w:rsid w:val="00882226"/>
    <w:rsid w:val="008866A8"/>
    <w:rsid w:val="00887D77"/>
    <w:rsid w:val="008911FF"/>
    <w:rsid w:val="00893CDC"/>
    <w:rsid w:val="00894F40"/>
    <w:rsid w:val="008A178C"/>
    <w:rsid w:val="008A2D79"/>
    <w:rsid w:val="008A3DCE"/>
    <w:rsid w:val="008B303B"/>
    <w:rsid w:val="008B3B52"/>
    <w:rsid w:val="008B4975"/>
    <w:rsid w:val="008B7242"/>
    <w:rsid w:val="008B75D5"/>
    <w:rsid w:val="008C6FF1"/>
    <w:rsid w:val="008D3373"/>
    <w:rsid w:val="008D51D7"/>
    <w:rsid w:val="008D672D"/>
    <w:rsid w:val="008E134F"/>
    <w:rsid w:val="008E1EBE"/>
    <w:rsid w:val="008E42D5"/>
    <w:rsid w:val="008E7CF7"/>
    <w:rsid w:val="008F582F"/>
    <w:rsid w:val="008F6D16"/>
    <w:rsid w:val="008F7ABA"/>
    <w:rsid w:val="00906F43"/>
    <w:rsid w:val="00907D4E"/>
    <w:rsid w:val="00913C72"/>
    <w:rsid w:val="0092170C"/>
    <w:rsid w:val="00922A67"/>
    <w:rsid w:val="009259DE"/>
    <w:rsid w:val="00926A7D"/>
    <w:rsid w:val="00927DD4"/>
    <w:rsid w:val="00930E5D"/>
    <w:rsid w:val="0093182C"/>
    <w:rsid w:val="00960CC0"/>
    <w:rsid w:val="00961866"/>
    <w:rsid w:val="0096280E"/>
    <w:rsid w:val="00966E47"/>
    <w:rsid w:val="00967362"/>
    <w:rsid w:val="00967F41"/>
    <w:rsid w:val="009731AE"/>
    <w:rsid w:val="0097349C"/>
    <w:rsid w:val="00975239"/>
    <w:rsid w:val="00984DDF"/>
    <w:rsid w:val="00985F4A"/>
    <w:rsid w:val="009879C6"/>
    <w:rsid w:val="00994419"/>
    <w:rsid w:val="009A2475"/>
    <w:rsid w:val="009A3623"/>
    <w:rsid w:val="009A3ED8"/>
    <w:rsid w:val="009B0A64"/>
    <w:rsid w:val="009B757B"/>
    <w:rsid w:val="009C53F2"/>
    <w:rsid w:val="009D01F2"/>
    <w:rsid w:val="009E0D63"/>
    <w:rsid w:val="009E5ADD"/>
    <w:rsid w:val="009E5E78"/>
    <w:rsid w:val="009E6C58"/>
    <w:rsid w:val="009F4054"/>
    <w:rsid w:val="009F47CD"/>
    <w:rsid w:val="009F490F"/>
    <w:rsid w:val="009F74C9"/>
    <w:rsid w:val="009F7ACF"/>
    <w:rsid w:val="009F7C24"/>
    <w:rsid w:val="00A00769"/>
    <w:rsid w:val="00A011AE"/>
    <w:rsid w:val="00A0256E"/>
    <w:rsid w:val="00A035C1"/>
    <w:rsid w:val="00A036C0"/>
    <w:rsid w:val="00A044D9"/>
    <w:rsid w:val="00A05227"/>
    <w:rsid w:val="00A15671"/>
    <w:rsid w:val="00A1620D"/>
    <w:rsid w:val="00A2064C"/>
    <w:rsid w:val="00A2144A"/>
    <w:rsid w:val="00A33CC7"/>
    <w:rsid w:val="00A411EC"/>
    <w:rsid w:val="00A468B5"/>
    <w:rsid w:val="00A5135A"/>
    <w:rsid w:val="00A529A6"/>
    <w:rsid w:val="00A54E61"/>
    <w:rsid w:val="00A6040B"/>
    <w:rsid w:val="00A609F8"/>
    <w:rsid w:val="00A6424F"/>
    <w:rsid w:val="00A665D2"/>
    <w:rsid w:val="00A66FC5"/>
    <w:rsid w:val="00A743BF"/>
    <w:rsid w:val="00A74CCC"/>
    <w:rsid w:val="00A83B61"/>
    <w:rsid w:val="00A857C5"/>
    <w:rsid w:val="00AA534E"/>
    <w:rsid w:val="00AA7E89"/>
    <w:rsid w:val="00AB67DD"/>
    <w:rsid w:val="00AC41D2"/>
    <w:rsid w:val="00AC4F3E"/>
    <w:rsid w:val="00AD5D54"/>
    <w:rsid w:val="00AE28D6"/>
    <w:rsid w:val="00AE5111"/>
    <w:rsid w:val="00AE7CB2"/>
    <w:rsid w:val="00AF1119"/>
    <w:rsid w:val="00AF2C7E"/>
    <w:rsid w:val="00AF46D2"/>
    <w:rsid w:val="00B0124B"/>
    <w:rsid w:val="00B02C20"/>
    <w:rsid w:val="00B03E77"/>
    <w:rsid w:val="00B04CAD"/>
    <w:rsid w:val="00B06EF0"/>
    <w:rsid w:val="00B13A98"/>
    <w:rsid w:val="00B146CE"/>
    <w:rsid w:val="00B16B15"/>
    <w:rsid w:val="00B31C64"/>
    <w:rsid w:val="00B327F3"/>
    <w:rsid w:val="00B36D34"/>
    <w:rsid w:val="00B4156F"/>
    <w:rsid w:val="00B4169B"/>
    <w:rsid w:val="00B45F50"/>
    <w:rsid w:val="00B46174"/>
    <w:rsid w:val="00B51FE4"/>
    <w:rsid w:val="00B53C1E"/>
    <w:rsid w:val="00B53D65"/>
    <w:rsid w:val="00B560E8"/>
    <w:rsid w:val="00B67116"/>
    <w:rsid w:val="00B72D6D"/>
    <w:rsid w:val="00B73606"/>
    <w:rsid w:val="00B73A4F"/>
    <w:rsid w:val="00B74775"/>
    <w:rsid w:val="00B76862"/>
    <w:rsid w:val="00B81B84"/>
    <w:rsid w:val="00B82F7E"/>
    <w:rsid w:val="00B83DFF"/>
    <w:rsid w:val="00B86C8C"/>
    <w:rsid w:val="00B87E11"/>
    <w:rsid w:val="00BA1923"/>
    <w:rsid w:val="00BA2D36"/>
    <w:rsid w:val="00BA7E76"/>
    <w:rsid w:val="00BB3EEE"/>
    <w:rsid w:val="00BB46F0"/>
    <w:rsid w:val="00BC0855"/>
    <w:rsid w:val="00BC6D8C"/>
    <w:rsid w:val="00BD36E9"/>
    <w:rsid w:val="00BE0E0F"/>
    <w:rsid w:val="00BE35B0"/>
    <w:rsid w:val="00BF1A34"/>
    <w:rsid w:val="00BF2197"/>
    <w:rsid w:val="00BF57F7"/>
    <w:rsid w:val="00C00EC4"/>
    <w:rsid w:val="00C026F9"/>
    <w:rsid w:val="00C02FCA"/>
    <w:rsid w:val="00C04450"/>
    <w:rsid w:val="00C04545"/>
    <w:rsid w:val="00C06D9E"/>
    <w:rsid w:val="00C108C6"/>
    <w:rsid w:val="00C12885"/>
    <w:rsid w:val="00C155A0"/>
    <w:rsid w:val="00C23304"/>
    <w:rsid w:val="00C25365"/>
    <w:rsid w:val="00C26C5D"/>
    <w:rsid w:val="00C314A6"/>
    <w:rsid w:val="00C3253C"/>
    <w:rsid w:val="00C3525C"/>
    <w:rsid w:val="00C41D8F"/>
    <w:rsid w:val="00C47032"/>
    <w:rsid w:val="00C47378"/>
    <w:rsid w:val="00C4747B"/>
    <w:rsid w:val="00C52A54"/>
    <w:rsid w:val="00C53767"/>
    <w:rsid w:val="00C56FF2"/>
    <w:rsid w:val="00C57164"/>
    <w:rsid w:val="00C61FFD"/>
    <w:rsid w:val="00C62B8B"/>
    <w:rsid w:val="00C64062"/>
    <w:rsid w:val="00C65C79"/>
    <w:rsid w:val="00C66C6B"/>
    <w:rsid w:val="00C72EFF"/>
    <w:rsid w:val="00C74646"/>
    <w:rsid w:val="00C766E9"/>
    <w:rsid w:val="00C76AB1"/>
    <w:rsid w:val="00C809B5"/>
    <w:rsid w:val="00C80B7E"/>
    <w:rsid w:val="00C85399"/>
    <w:rsid w:val="00C8661D"/>
    <w:rsid w:val="00C923CF"/>
    <w:rsid w:val="00C967F5"/>
    <w:rsid w:val="00CA6F34"/>
    <w:rsid w:val="00CA738F"/>
    <w:rsid w:val="00CB308C"/>
    <w:rsid w:val="00CB35CA"/>
    <w:rsid w:val="00CC056A"/>
    <w:rsid w:val="00CC08C7"/>
    <w:rsid w:val="00CC0A13"/>
    <w:rsid w:val="00CC4FD8"/>
    <w:rsid w:val="00CD19A6"/>
    <w:rsid w:val="00CD1B63"/>
    <w:rsid w:val="00CD2B05"/>
    <w:rsid w:val="00CE0579"/>
    <w:rsid w:val="00CE699C"/>
    <w:rsid w:val="00CE7774"/>
    <w:rsid w:val="00CF1E7B"/>
    <w:rsid w:val="00CF2656"/>
    <w:rsid w:val="00CF2749"/>
    <w:rsid w:val="00CF2EB6"/>
    <w:rsid w:val="00CF4B69"/>
    <w:rsid w:val="00D02E3E"/>
    <w:rsid w:val="00D05F74"/>
    <w:rsid w:val="00D075F3"/>
    <w:rsid w:val="00D10C47"/>
    <w:rsid w:val="00D114AB"/>
    <w:rsid w:val="00D16601"/>
    <w:rsid w:val="00D21676"/>
    <w:rsid w:val="00D222C6"/>
    <w:rsid w:val="00D25BBC"/>
    <w:rsid w:val="00D26DCC"/>
    <w:rsid w:val="00D32F28"/>
    <w:rsid w:val="00D353BB"/>
    <w:rsid w:val="00D35853"/>
    <w:rsid w:val="00D35B2B"/>
    <w:rsid w:val="00D40EC8"/>
    <w:rsid w:val="00D4305E"/>
    <w:rsid w:val="00D443C7"/>
    <w:rsid w:val="00D44DB3"/>
    <w:rsid w:val="00D47804"/>
    <w:rsid w:val="00D514C3"/>
    <w:rsid w:val="00D61AF2"/>
    <w:rsid w:val="00D6224D"/>
    <w:rsid w:val="00D629C6"/>
    <w:rsid w:val="00D654D1"/>
    <w:rsid w:val="00D669C2"/>
    <w:rsid w:val="00D70607"/>
    <w:rsid w:val="00D714AF"/>
    <w:rsid w:val="00D77687"/>
    <w:rsid w:val="00D8186F"/>
    <w:rsid w:val="00D8645B"/>
    <w:rsid w:val="00D912F0"/>
    <w:rsid w:val="00D97C83"/>
    <w:rsid w:val="00DA0183"/>
    <w:rsid w:val="00DA4CDD"/>
    <w:rsid w:val="00DA7F46"/>
    <w:rsid w:val="00DB2E30"/>
    <w:rsid w:val="00DB4F0B"/>
    <w:rsid w:val="00DB69B9"/>
    <w:rsid w:val="00DB77F2"/>
    <w:rsid w:val="00DC057E"/>
    <w:rsid w:val="00DC08A6"/>
    <w:rsid w:val="00DC3D70"/>
    <w:rsid w:val="00DC615C"/>
    <w:rsid w:val="00DD2CAF"/>
    <w:rsid w:val="00DD524C"/>
    <w:rsid w:val="00DD583F"/>
    <w:rsid w:val="00DE0BBA"/>
    <w:rsid w:val="00DE1EA0"/>
    <w:rsid w:val="00DE28FB"/>
    <w:rsid w:val="00DE3B0C"/>
    <w:rsid w:val="00DF590B"/>
    <w:rsid w:val="00DF605D"/>
    <w:rsid w:val="00E01315"/>
    <w:rsid w:val="00E01AF5"/>
    <w:rsid w:val="00E02D5C"/>
    <w:rsid w:val="00E05AD5"/>
    <w:rsid w:val="00E073C3"/>
    <w:rsid w:val="00E14A2A"/>
    <w:rsid w:val="00E166B7"/>
    <w:rsid w:val="00E23297"/>
    <w:rsid w:val="00E258F8"/>
    <w:rsid w:val="00E26DCB"/>
    <w:rsid w:val="00E27A3C"/>
    <w:rsid w:val="00E27CED"/>
    <w:rsid w:val="00E32F8C"/>
    <w:rsid w:val="00E376FF"/>
    <w:rsid w:val="00E37832"/>
    <w:rsid w:val="00E4613C"/>
    <w:rsid w:val="00E52BFE"/>
    <w:rsid w:val="00E55A0E"/>
    <w:rsid w:val="00E57BC5"/>
    <w:rsid w:val="00E60AF5"/>
    <w:rsid w:val="00E60F1A"/>
    <w:rsid w:val="00E71AA4"/>
    <w:rsid w:val="00E74574"/>
    <w:rsid w:val="00E76970"/>
    <w:rsid w:val="00E80852"/>
    <w:rsid w:val="00E81671"/>
    <w:rsid w:val="00E8586E"/>
    <w:rsid w:val="00E9092D"/>
    <w:rsid w:val="00E90BCD"/>
    <w:rsid w:val="00E929FF"/>
    <w:rsid w:val="00E96A64"/>
    <w:rsid w:val="00EA70CB"/>
    <w:rsid w:val="00EB095D"/>
    <w:rsid w:val="00EC26B2"/>
    <w:rsid w:val="00EC2D2D"/>
    <w:rsid w:val="00EC76BB"/>
    <w:rsid w:val="00ED0ACC"/>
    <w:rsid w:val="00ED7B3C"/>
    <w:rsid w:val="00EE2836"/>
    <w:rsid w:val="00EF3912"/>
    <w:rsid w:val="00EF40DA"/>
    <w:rsid w:val="00EF5192"/>
    <w:rsid w:val="00EF5964"/>
    <w:rsid w:val="00EF7D23"/>
    <w:rsid w:val="00F04486"/>
    <w:rsid w:val="00F06631"/>
    <w:rsid w:val="00F06EFE"/>
    <w:rsid w:val="00F07210"/>
    <w:rsid w:val="00F10333"/>
    <w:rsid w:val="00F14A3D"/>
    <w:rsid w:val="00F154F4"/>
    <w:rsid w:val="00F25DD5"/>
    <w:rsid w:val="00F26A10"/>
    <w:rsid w:val="00F33238"/>
    <w:rsid w:val="00F3436B"/>
    <w:rsid w:val="00F3615B"/>
    <w:rsid w:val="00F37D08"/>
    <w:rsid w:val="00F468DA"/>
    <w:rsid w:val="00F47B86"/>
    <w:rsid w:val="00F55F6A"/>
    <w:rsid w:val="00F6149D"/>
    <w:rsid w:val="00F61D6F"/>
    <w:rsid w:val="00F63907"/>
    <w:rsid w:val="00F708C8"/>
    <w:rsid w:val="00F71972"/>
    <w:rsid w:val="00F73B53"/>
    <w:rsid w:val="00F74E87"/>
    <w:rsid w:val="00F75850"/>
    <w:rsid w:val="00F76CDD"/>
    <w:rsid w:val="00F81270"/>
    <w:rsid w:val="00F816B8"/>
    <w:rsid w:val="00F835BB"/>
    <w:rsid w:val="00F92678"/>
    <w:rsid w:val="00F9568B"/>
    <w:rsid w:val="00F962A7"/>
    <w:rsid w:val="00FA034E"/>
    <w:rsid w:val="00FA0CBC"/>
    <w:rsid w:val="00FA632F"/>
    <w:rsid w:val="00FA782A"/>
    <w:rsid w:val="00FB1DE6"/>
    <w:rsid w:val="00FB6896"/>
    <w:rsid w:val="00FB79D2"/>
    <w:rsid w:val="00FB7E75"/>
    <w:rsid w:val="00FD0195"/>
    <w:rsid w:val="00FD3347"/>
    <w:rsid w:val="00FD3CFF"/>
    <w:rsid w:val="00FD71EC"/>
    <w:rsid w:val="00FD7CE8"/>
    <w:rsid w:val="00FE0544"/>
    <w:rsid w:val="00FE0CCA"/>
    <w:rsid w:val="00FE1AC5"/>
    <w:rsid w:val="00FE34D6"/>
    <w:rsid w:val="00FE459C"/>
    <w:rsid w:val="00FE7C8F"/>
    <w:rsid w:val="00FF1486"/>
    <w:rsid w:val="00FF52B7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755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5C0B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755C0B"/>
    <w:rPr>
      <w:sz w:val="24"/>
    </w:rPr>
  </w:style>
  <w:style w:type="character" w:styleId="af5">
    <w:name w:val="Hyperlink"/>
    <w:basedOn w:val="a0"/>
    <w:uiPriority w:val="99"/>
    <w:semiHidden/>
    <w:unhideWhenUsed/>
    <w:rsid w:val="003D3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755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5C0B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755C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1425-9ACB-4931-9C2F-85F55C44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3629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consultantplus://offline/ref=993DF8AF6ECDF3A2B97D2D9E04416D92333968AE82C8772D3E136D7DCC134923FF105DF3FE53AA17A4B523P14DJ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consultantplus://offline/ref=993DF8AF6ECDF3A2B97D3393122D3A9D343137A585CD7A7D654C36209B1A4374B85F04B1B959PA4BJ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CemaOV</dc:creator>
  <cp:lastModifiedBy>Збарская Ольга Сергеевна</cp:lastModifiedBy>
  <cp:revision>48</cp:revision>
  <cp:lastPrinted>2019-01-11T06:29:00Z</cp:lastPrinted>
  <dcterms:created xsi:type="dcterms:W3CDTF">2015-12-21T10:31:00Z</dcterms:created>
  <dcterms:modified xsi:type="dcterms:W3CDTF">2019-01-26T08:09:00Z</dcterms:modified>
</cp:coreProperties>
</file>